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bookmarkStart w:id="0" w:name="_GoBack"/>
      <w:r w:rsidRPr="001B3FF8">
        <w:rPr>
          <w:rFonts w:ascii="Tahoma" w:eastAsia="Times New Roman" w:hAnsi="Tahoma" w:cs="Tahoma"/>
          <w:sz w:val="29"/>
          <w:szCs w:val="29"/>
        </w:rPr>
        <w:t>МИНИСТЕРСТВО ОБРАЗОВАНИЯ И НАУКИ РОССИЙСКОЙ ФЕДЕРАЦИИ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ПРИКАЗ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от 30 августа 2013 г. N 1014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ОБ УТВЕРЖДЕНИИ ПОРЯДКА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ОРГАНИЗАЦИИ И ОСУЩЕСТВЛЕНИЯ ОБРАЗОВАТЕЛЬНОЙ</w:t>
      </w:r>
      <w:r w:rsidR="00D00BCF">
        <w:rPr>
          <w:rFonts w:ascii="Tahoma" w:eastAsia="Times New Roman" w:hAnsi="Tahoma" w:cs="Tahoma"/>
          <w:sz w:val="29"/>
          <w:szCs w:val="29"/>
        </w:rPr>
        <w:t xml:space="preserve"> </w:t>
      </w:r>
      <w:r w:rsidRPr="001B3FF8">
        <w:rPr>
          <w:rFonts w:ascii="Tahoma" w:eastAsia="Times New Roman" w:hAnsi="Tahoma" w:cs="Tahoma"/>
          <w:sz w:val="29"/>
          <w:szCs w:val="29"/>
        </w:rPr>
        <w:t xml:space="preserve">ДЕЯТЕЛЬНОСТИ </w:t>
      </w:r>
      <w:proofErr w:type="gramStart"/>
      <w:r w:rsidRPr="001B3FF8">
        <w:rPr>
          <w:rFonts w:ascii="Tahoma" w:eastAsia="Times New Roman" w:hAnsi="Tahoma" w:cs="Tahoma"/>
          <w:sz w:val="29"/>
          <w:szCs w:val="29"/>
        </w:rPr>
        <w:t>ПО</w:t>
      </w:r>
      <w:proofErr w:type="gramEnd"/>
      <w:r w:rsidRPr="001B3FF8">
        <w:rPr>
          <w:rFonts w:ascii="Tahoma" w:eastAsia="Times New Roman" w:hAnsi="Tahoma" w:cs="Tahoma"/>
          <w:sz w:val="29"/>
          <w:szCs w:val="29"/>
        </w:rPr>
        <w:t xml:space="preserve"> ОСНОВНЫМ ОБЩЕОБРАЗОВАТЕЛЬНЫМ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ПРОГРАММАМ - ОБРАЗОВАТЕЛЬНЫМ ПРОГРАММАМ</w:t>
      </w:r>
    </w:p>
    <w:p w:rsidR="001B3FF8" w:rsidRP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ДОШКОЛЬНОГО ОБРАЗОВАНИЯ</w:t>
      </w:r>
    </w:p>
    <w:bookmarkEnd w:id="0"/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В соответствии с </w:t>
      </w:r>
      <w:hyperlink r:id="rId5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частью 11 статьи 13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1. Утвердить прилагаемый </w:t>
      </w:r>
      <w:hyperlink r:id="rId6" w:anchor="p34" w:tooltip="Ссылка на текущий документ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Порядок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2. Признать утратившим силу </w:t>
      </w:r>
      <w:hyperlink r:id="rId7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приказ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Первый заместитель Министра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Н.В.ТРЕТЬЯК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Приложение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Утвержден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приказом Министерства образования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и науки Российской Федерации</w:t>
      </w:r>
    </w:p>
    <w:p w:rsidR="001B3FF8" w:rsidRPr="001B3FF8" w:rsidRDefault="001B3FF8" w:rsidP="001B3FF8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от 30 августа 2013 г. N 1014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ПОРЯДОК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ОРГАНИЗАЦИИ И ОСУЩЕСТВЛЕНИЯ ОБРАЗОВАТЕЛЬНОЙ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 xml:space="preserve">ДЕЯТЕЛЬНОСТИ </w:t>
      </w:r>
      <w:proofErr w:type="gramStart"/>
      <w:r w:rsidRPr="001B3FF8">
        <w:rPr>
          <w:rFonts w:ascii="Tahoma" w:eastAsia="Times New Roman" w:hAnsi="Tahoma" w:cs="Tahoma"/>
          <w:sz w:val="29"/>
          <w:szCs w:val="29"/>
        </w:rPr>
        <w:t>ПО</w:t>
      </w:r>
      <w:proofErr w:type="gramEnd"/>
      <w:r w:rsidRPr="001B3FF8">
        <w:rPr>
          <w:rFonts w:ascii="Tahoma" w:eastAsia="Times New Roman" w:hAnsi="Tahoma" w:cs="Tahoma"/>
          <w:sz w:val="29"/>
          <w:szCs w:val="29"/>
        </w:rPr>
        <w:t xml:space="preserve"> ОСНОВНЫМ ОБЩЕОБРАЗОВАТЕЛЬНЫМ</w:t>
      </w:r>
    </w:p>
    <w:p w:rsid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ПРОГРАММАМ - ОБРАЗОВАТЕЛЬНЫМ ПРОГРАММАМ</w:t>
      </w:r>
    </w:p>
    <w:p w:rsidR="001B3FF8" w:rsidRPr="001B3FF8" w:rsidRDefault="001B3FF8" w:rsidP="001B3FF8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1B3FF8">
        <w:rPr>
          <w:rFonts w:ascii="Tahoma" w:eastAsia="Times New Roman" w:hAnsi="Tahoma" w:cs="Tahoma"/>
          <w:sz w:val="29"/>
          <w:szCs w:val="29"/>
        </w:rPr>
        <w:t>ДОШКОЛЬНОГО ОБРАЗОВАНИЯ</w:t>
      </w:r>
    </w:p>
    <w:p w:rsidR="001B3FF8" w:rsidRPr="001B3FF8" w:rsidRDefault="001B3FF8" w:rsidP="001B3FF8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I. Общие положения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в том числе особенности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организации образовательной деятельности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 xml:space="preserve">для </w:t>
      </w:r>
      <w:proofErr w:type="gramStart"/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обучающихся</w:t>
      </w:r>
      <w:proofErr w:type="gramEnd"/>
      <w:r w:rsidRPr="001B3FF8">
        <w:rPr>
          <w:rFonts w:ascii="Tahoma" w:eastAsia="Times New Roman" w:hAnsi="Tahoma" w:cs="Tahoma"/>
          <w:sz w:val="19"/>
          <w:szCs w:val="19"/>
          <w:highlight w:val="yellow"/>
        </w:rPr>
        <w:t xml:space="preserve"> с ограниченными возможностями здоровья.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2. Настоящий Порядок является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обязательным для организаций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осуществляющих образовательную деятельность и реализующих основные общеобразовательные программы - образовательные программы </w:t>
      </w:r>
      <w:r w:rsidRPr="001B3FF8">
        <w:rPr>
          <w:rFonts w:ascii="Tahoma" w:eastAsia="Times New Roman" w:hAnsi="Tahoma" w:cs="Tahoma"/>
          <w:sz w:val="19"/>
          <w:szCs w:val="19"/>
        </w:rPr>
        <w:lastRenderedPageBreak/>
        <w:t>дошкольного образования, включая индивидуальных предпринимателей (далее - образовательная организация).</w:t>
      </w:r>
    </w:p>
    <w:p w:rsidR="001B3FF8" w:rsidRPr="001B3FF8" w:rsidRDefault="001B3FF8" w:rsidP="001B3FF8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II. Организация и осуществление</w:t>
      </w:r>
    </w:p>
    <w:p w:rsidR="001B3FF8" w:rsidRPr="001B3FF8" w:rsidRDefault="001B3FF8" w:rsidP="001B3FF8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образовательной деятельности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3. Дошкольное образование может быть получено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в организациях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осуществляющих образовательную деятельность, а также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вне организаций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- в форме семейного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4. Формы получения дошкольного образования и формы </w:t>
      </w:r>
      <w:proofErr w:type="gramStart"/>
      <w:r w:rsidRPr="001B3FF8">
        <w:rPr>
          <w:rFonts w:ascii="Tahoma" w:eastAsia="Times New Roman" w:hAnsi="Tahoma" w:cs="Tahoma"/>
          <w:sz w:val="19"/>
          <w:szCs w:val="19"/>
        </w:rPr>
        <w:t>обучения</w:t>
      </w:r>
      <w:proofErr w:type="gramEnd"/>
      <w:r w:rsidRPr="001B3FF8">
        <w:rPr>
          <w:rFonts w:ascii="Tahoma" w:eastAsia="Times New Roman" w:hAnsi="Tahoma" w:cs="Tahoma"/>
          <w:sz w:val="19"/>
          <w:szCs w:val="19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</w:t>
      </w:r>
      <w:hyperlink r:id="rId8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законом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от 29 декабря 2012 г. N 273-ФЗ "Об образовании в Российской Федерации"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9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5 статьи 17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Допускается сочетание различных форм получения образования и форм обучения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0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4 статьи 17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5. Образовательная организация может использовать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сетевую форму реализации образовательной программы дошкольного образования</w:t>
      </w:r>
      <w:r w:rsidRPr="001B3FF8">
        <w:rPr>
          <w:rFonts w:ascii="Tahoma" w:eastAsia="Times New Roman" w:hAnsi="Tahoma" w:cs="Tahoma"/>
          <w:sz w:val="19"/>
          <w:szCs w:val="19"/>
        </w:rPr>
        <w:t>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1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1 статьи 15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6. Образовательная организация обеспечивает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получение дошкольного образования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присмотр и уход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за воспитанниками в возрасте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от двух месяцев до прекращения образовательных отношений</w:t>
      </w:r>
      <w:r w:rsidRPr="001B3FF8">
        <w:rPr>
          <w:rFonts w:ascii="Tahoma" w:eastAsia="Times New Roman" w:hAnsi="Tahoma" w:cs="Tahoma"/>
          <w:sz w:val="19"/>
          <w:szCs w:val="19"/>
        </w:rPr>
        <w:t>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7.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Сроки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8.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Содержание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дошкольного образования определяется образовательной программой дошкольного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9. Требования к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структуре, объему, условиям реализации и результатам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10. Образовательные программы дошкольного образования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самостоятельно разрабатываются и утверждаются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образовательными организациями.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 учетом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соответствующих примерных образовательных программ дошкольного образования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2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6 статьи 12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11. В образовательных организациях образовательная деятельность осуществляется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на государственном языке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Российской Федерации.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государственных языков республик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3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3 статьи 14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12. Освоение образовательных программ дошкольного образования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не сопровождается проведением промежуточных аттестаций и итоговой аттестации обучающихся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lastRenderedPageBreak/>
        <w:t xml:space="preserve">&lt;1&gt; </w:t>
      </w:r>
      <w:hyperlink r:id="rId14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2 статьи 64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Группы могут иметь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общеразвивающую, компенсирующую, оздоровительную или комбинированную направленность.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В группах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общеразвивающей направленности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осуществляется реализация образовательной программы дошкольного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В группах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компенсирующей направленности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Группы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оздоровительной направленности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В группах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комбинированной направленности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1B3FF8">
        <w:rPr>
          <w:rFonts w:ascii="Tahoma" w:eastAsia="Times New Roman" w:hAnsi="Tahoma" w:cs="Tahoma"/>
          <w:sz w:val="19"/>
          <w:szCs w:val="19"/>
        </w:rPr>
        <w:t xml:space="preserve">В образовательной организации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могут быть организованы также:</w:t>
      </w:r>
      <w:proofErr w:type="gramEnd"/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группы детей раннего возраста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без реализации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группы по присмотру и уходу без реализации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семейные дошкольные группы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с целью удовлетворения потребности населения в услугах дошкольного образования в семьях. Семейные дошкольные группы могут иметь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общеразвивающую направленность или осуществлять присмотр и уход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за детьми без реализации образовательной программы дошкольного образования.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В группы могут включаться как воспитанники одного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возраста,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так и воспитанники разных возрастов (разновозрастные группы).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14. Режим работы образовательной организации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по пятидневной или шестидневной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рабочей неделе определяется образовательной организацией самостоятельно в соответствии с ее уставом. Группы могут функционировать в режиме: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полного дня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(12-часового пребывания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); сокращенного дня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(8 - 10,5-часового пребывания);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продленного дня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(13 - 14-часового пребывания);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кратковременного пребывания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(от 3 до 5 часов в день) 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круглосуточного пребывания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. По запросам родителей (законных представителей) возможна организация работы групп также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в выходные и праздничные дни</w:t>
      </w:r>
      <w:r w:rsidRPr="001B3FF8">
        <w:rPr>
          <w:rFonts w:ascii="Tahoma" w:eastAsia="Times New Roman" w:hAnsi="Tahoma" w:cs="Tahoma"/>
          <w:sz w:val="19"/>
          <w:szCs w:val="19"/>
        </w:rPr>
        <w:t>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15. </w:t>
      </w:r>
      <w:proofErr w:type="gramStart"/>
      <w:r w:rsidRPr="001B3FF8">
        <w:rPr>
          <w:rFonts w:ascii="Tahoma" w:eastAsia="Times New Roman" w:hAnsi="Tahoma" w:cs="Tahoma"/>
          <w:sz w:val="19"/>
          <w:szCs w:val="19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семейного образования, имеют право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на получение методической, психолого-педагогической, диагностической и консультативной помощи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без взимания платы</w:t>
      </w:r>
      <w:r w:rsidRPr="001B3FF8">
        <w:rPr>
          <w:rFonts w:ascii="Tahoma" w:eastAsia="Times New Roman" w:hAnsi="Tahoma" w:cs="Tahoma"/>
          <w:sz w:val="19"/>
          <w:szCs w:val="19"/>
        </w:rPr>
        <w:t>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1B3FF8">
        <w:rPr>
          <w:rFonts w:ascii="Tahoma" w:eastAsia="Times New Roman" w:hAnsi="Tahoma" w:cs="Tahoma"/>
          <w:sz w:val="19"/>
          <w:szCs w:val="19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5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3 статьи 64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III. Особенности организации образовательной деятельности</w:t>
      </w:r>
    </w:p>
    <w:p w:rsidR="001B3FF8" w:rsidRPr="001B3FF8" w:rsidRDefault="001B3FF8" w:rsidP="001B3FF8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для лиц с ограниченными возможностями здоровья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адаптированной образовательной программой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а для инвалидов также в соответствии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 индивидуальной программой реабилитации инвалида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lastRenderedPageBreak/>
        <w:t xml:space="preserve">&lt;1&gt; </w:t>
      </w:r>
      <w:hyperlink r:id="rId16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1 статьи 79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специальные условия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для получения дошкольного образования детьми с ограниченными возможностями здоровья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7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10 статьи 79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18. </w:t>
      </w:r>
      <w:proofErr w:type="gramStart"/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Под специальными условиями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1B3FF8">
        <w:rPr>
          <w:rFonts w:ascii="Tahoma" w:eastAsia="Times New Roman" w:hAnsi="Tahoma" w:cs="Tahoma"/>
          <w:sz w:val="19"/>
          <w:szCs w:val="19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8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3 статьи 79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19. В целях доступности получения дошкольного образования детьми с ограниченными возможностями здоровья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организацией обеспечивается: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1) для детей с ограниченными возможностями здоровья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по зрению</w:t>
      </w:r>
      <w:r w:rsidRPr="001B3FF8">
        <w:rPr>
          <w:rFonts w:ascii="Tahoma" w:eastAsia="Times New Roman" w:hAnsi="Tahoma" w:cs="Tahoma"/>
          <w:sz w:val="19"/>
          <w:szCs w:val="19"/>
        </w:rPr>
        <w:t>: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присутствие ассистента, оказывающего ребенку необходимую помощь;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обеспечение выпуска альтернативных форматов печатных материалов (крупный шрифт) или аудиофайлы;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2) для детей с ограниченными возможностями здоровья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по слуху: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обеспечение надлежащими звуковыми средствами воспроизведения информации;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1B3FF8">
        <w:rPr>
          <w:rFonts w:ascii="Tahoma" w:eastAsia="Times New Roman" w:hAnsi="Tahoma" w:cs="Tahoma"/>
          <w:sz w:val="19"/>
          <w:szCs w:val="19"/>
        </w:rPr>
        <w:t xml:space="preserve">3) для детей, имеющих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нарушения опорно-двигательного аппарата</w:t>
      </w:r>
      <w:r w:rsidRPr="001B3FF8">
        <w:rPr>
          <w:rFonts w:ascii="Tahoma" w:eastAsia="Times New Roman" w:hAnsi="Tahoma" w:cs="Tahoma"/>
          <w:sz w:val="19"/>
          <w:szCs w:val="19"/>
        </w:rPr>
        <w:t>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19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4 статьи 79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21. При получении дошкольного образования воспитанникам с ограниченными возможностями здоровья предоставляются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бесплатно специальные учебники и учебные пособия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иная учебная литература, а также услуги </w:t>
      </w:r>
      <w:proofErr w:type="spellStart"/>
      <w:r w:rsidRPr="001B3FF8">
        <w:rPr>
          <w:rFonts w:ascii="Tahoma" w:eastAsia="Times New Roman" w:hAnsi="Tahoma" w:cs="Tahoma"/>
          <w:sz w:val="19"/>
          <w:szCs w:val="19"/>
        </w:rPr>
        <w:t>сурдопереводчиков</w:t>
      </w:r>
      <w:proofErr w:type="spellEnd"/>
      <w:r w:rsidRPr="001B3FF8">
        <w:rPr>
          <w:rFonts w:ascii="Tahoma" w:eastAsia="Times New Roman" w:hAnsi="Tahoma" w:cs="Tahoma"/>
          <w:sz w:val="19"/>
          <w:szCs w:val="19"/>
        </w:rPr>
        <w:t xml:space="preserve"> и </w:t>
      </w:r>
      <w:proofErr w:type="spellStart"/>
      <w:r w:rsidRPr="001B3FF8">
        <w:rPr>
          <w:rFonts w:ascii="Tahoma" w:eastAsia="Times New Roman" w:hAnsi="Tahoma" w:cs="Tahoma"/>
          <w:sz w:val="19"/>
          <w:szCs w:val="19"/>
        </w:rPr>
        <w:t>тифлосурдопереводчиков</w:t>
      </w:r>
      <w:proofErr w:type="spellEnd"/>
      <w:r w:rsidRPr="001B3FF8">
        <w:rPr>
          <w:rFonts w:ascii="Tahoma" w:eastAsia="Times New Roman" w:hAnsi="Tahoma" w:cs="Tahoma"/>
          <w:sz w:val="19"/>
          <w:szCs w:val="19"/>
        </w:rPr>
        <w:t xml:space="preserve">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20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11 статьи 79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22. Для воспитанников, нуждающихся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в длительном лечении, детей-инвалидов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которые по состоянию здоровья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не могут посещать образовательные организации</w:t>
      </w:r>
      <w:r w:rsidRPr="001B3FF8">
        <w:rPr>
          <w:rFonts w:ascii="Tahoma" w:eastAsia="Times New Roman" w:hAnsi="Tahoma" w:cs="Tahoma"/>
          <w:sz w:val="19"/>
          <w:szCs w:val="19"/>
        </w:rPr>
        <w:t xml:space="preserve">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обучение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по</w:t>
      </w:r>
      <w:proofErr w:type="gramEnd"/>
      <w:r w:rsidRPr="001B3FF8">
        <w:rPr>
          <w:rFonts w:ascii="Tahoma" w:eastAsia="Times New Roman" w:hAnsi="Tahoma" w:cs="Tahoma"/>
          <w:sz w:val="19"/>
          <w:szCs w:val="19"/>
        </w:rPr>
        <w:t xml:space="preserve"> образовательным программам дошкольного образования организуется </w:t>
      </w:r>
      <w:r w:rsidRPr="001B3FF8">
        <w:rPr>
          <w:rFonts w:ascii="Tahoma" w:eastAsia="Times New Roman" w:hAnsi="Tahoma" w:cs="Tahoma"/>
          <w:sz w:val="19"/>
          <w:szCs w:val="19"/>
          <w:highlight w:val="yellow"/>
        </w:rPr>
        <w:t>на дому или в медицинских организациях</w:t>
      </w:r>
      <w:r w:rsidRPr="001B3FF8">
        <w:rPr>
          <w:rFonts w:ascii="Tahoma" w:eastAsia="Times New Roman" w:hAnsi="Tahoma" w:cs="Tahoma"/>
          <w:sz w:val="19"/>
          <w:szCs w:val="19"/>
        </w:rPr>
        <w:t xml:space="preserve">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21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5 статьи 41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lastRenderedPageBreak/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1B3FF8">
        <w:rPr>
          <w:rFonts w:ascii="Tahoma" w:eastAsia="Times New Roman" w:hAnsi="Tahoma" w:cs="Tahoma"/>
          <w:sz w:val="19"/>
          <w:szCs w:val="19"/>
        </w:rPr>
        <w:t>обучения по</w:t>
      </w:r>
      <w:proofErr w:type="gramEnd"/>
      <w:r w:rsidRPr="001B3FF8">
        <w:rPr>
          <w:rFonts w:ascii="Tahoma" w:eastAsia="Times New Roman" w:hAnsi="Tahoma" w:cs="Tahoma"/>
          <w:sz w:val="19"/>
          <w:szCs w:val="19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>--------------------------------</w:t>
      </w:r>
    </w:p>
    <w:p w:rsidR="001B3FF8" w:rsidRPr="001B3FF8" w:rsidRDefault="001B3FF8" w:rsidP="001B3FF8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1B3FF8">
        <w:rPr>
          <w:rFonts w:ascii="Tahoma" w:eastAsia="Times New Roman" w:hAnsi="Tahoma" w:cs="Tahoma"/>
          <w:sz w:val="19"/>
          <w:szCs w:val="19"/>
        </w:rPr>
        <w:t xml:space="preserve">&lt;1&gt; </w:t>
      </w:r>
      <w:hyperlink r:id="rId22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Часть 6 статьи 41</w:t>
        </w:r>
      </w:hyperlink>
      <w:r w:rsidRPr="001B3FF8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24EC4" w:rsidRDefault="001B3FF8" w:rsidP="001B3FF8">
      <w:r w:rsidRPr="001B3FF8">
        <w:rPr>
          <w:rFonts w:ascii="Tahoma" w:eastAsia="Times New Roman" w:hAnsi="Tahoma" w:cs="Tahoma"/>
          <w:sz w:val="19"/>
          <w:szCs w:val="19"/>
        </w:rPr>
        <w:br/>
      </w:r>
      <w:r w:rsidRPr="001B3FF8">
        <w:rPr>
          <w:rFonts w:ascii="Tahoma" w:eastAsia="Times New Roman" w:hAnsi="Tahoma" w:cs="Tahoma"/>
          <w:sz w:val="19"/>
          <w:szCs w:val="19"/>
        </w:rPr>
        <w:br/>
      </w:r>
      <w:hyperlink r:id="rId23" w:anchor="utm_campaign=ld&amp;utm_source=consultant&amp;utm_medium=email&amp;utm_content=body" w:history="1">
        <w:r w:rsidRPr="001B3FF8">
          <w:rPr>
            <w:rFonts w:ascii="Tahoma" w:eastAsia="Times New Roman" w:hAnsi="Tahoma" w:cs="Tahoma"/>
            <w:color w:val="0000FF"/>
            <w:sz w:val="19"/>
            <w:u w:val="single"/>
          </w:rPr>
          <w:t>http://www.consultant.ru/document/cons_doc_LAW_152697/#utm_campaign=ld&amp;utm_source=consultant&amp;utm_medium=email&amp;utm_content=body</w:t>
        </w:r>
      </w:hyperlink>
      <w:r w:rsidRPr="001B3FF8">
        <w:rPr>
          <w:rFonts w:ascii="Tahoma" w:eastAsia="Times New Roman" w:hAnsi="Tahoma" w:cs="Tahoma"/>
          <w:sz w:val="19"/>
          <w:szCs w:val="19"/>
        </w:rPr>
        <w:br/>
        <w:t xml:space="preserve">© </w:t>
      </w:r>
      <w:proofErr w:type="spellStart"/>
      <w:r w:rsidRPr="001B3FF8">
        <w:rPr>
          <w:rFonts w:ascii="Tahoma" w:eastAsia="Times New Roman" w:hAnsi="Tahoma" w:cs="Tahoma"/>
          <w:sz w:val="19"/>
          <w:szCs w:val="19"/>
        </w:rPr>
        <w:t>КонсультантПлюс</w:t>
      </w:r>
      <w:proofErr w:type="spellEnd"/>
      <w:r w:rsidRPr="001B3FF8">
        <w:rPr>
          <w:rFonts w:ascii="Tahoma" w:eastAsia="Times New Roman" w:hAnsi="Tahoma" w:cs="Tahoma"/>
          <w:sz w:val="19"/>
          <w:szCs w:val="19"/>
        </w:rPr>
        <w:t>, 1992-2013</w:t>
      </w:r>
    </w:p>
    <w:sectPr w:rsidR="0032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3FF8"/>
    <w:rsid w:val="001B3FF8"/>
    <w:rsid w:val="00324EC4"/>
    <w:rsid w:val="00D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3FF8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FF8"/>
    <w:rPr>
      <w:rFonts w:ascii="Times New Roman" w:eastAsia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B3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753/" TargetMode="External"/><Relationship Id="rId13" Type="http://schemas.openxmlformats.org/officeDocument/2006/relationships/hyperlink" Target="http://www.consultant.ru/document/cons_doc_LAW_149753/?dst=100252" TargetMode="External"/><Relationship Id="rId18" Type="http://schemas.openxmlformats.org/officeDocument/2006/relationships/hyperlink" Target="http://www.consultant.ru/document/cons_doc_LAW_149753/?dst=1010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49753/?dst=100586" TargetMode="External"/><Relationship Id="rId7" Type="http://schemas.openxmlformats.org/officeDocument/2006/relationships/hyperlink" Target="http://www.consultant.ru/document/cons_doc_LAW_125014/" TargetMode="External"/><Relationship Id="rId12" Type="http://schemas.openxmlformats.org/officeDocument/2006/relationships/hyperlink" Target="http://www.consultant.ru/document/cons_doc_LAW_149753/?dst=100227" TargetMode="External"/><Relationship Id="rId17" Type="http://schemas.openxmlformats.org/officeDocument/2006/relationships/hyperlink" Target="http://www.consultant.ru/document/cons_doc_LAW_149753/?dst=10104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49753/?dst=101038" TargetMode="External"/><Relationship Id="rId20" Type="http://schemas.openxmlformats.org/officeDocument/2006/relationships/hyperlink" Target="http://www.consultant.ru/document/cons_doc_LAW_149753/?dst=1010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2697/" TargetMode="External"/><Relationship Id="rId11" Type="http://schemas.openxmlformats.org/officeDocument/2006/relationships/hyperlink" Target="http://www.consultant.ru/document/cons_doc_LAW_149753/?dst=10025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49753/?dst=100248" TargetMode="External"/><Relationship Id="rId15" Type="http://schemas.openxmlformats.org/officeDocument/2006/relationships/hyperlink" Target="http://www.consultant.ru/document/cons_doc_LAW_149753/?dst=100876" TargetMode="External"/><Relationship Id="rId23" Type="http://schemas.openxmlformats.org/officeDocument/2006/relationships/hyperlink" Target="http://www.consultant.ru/document/cons_doc_LAW_152697/" TargetMode="External"/><Relationship Id="rId10" Type="http://schemas.openxmlformats.org/officeDocument/2006/relationships/hyperlink" Target="http://www.consultant.ru/document/cons_doc_LAW_149753/?dst=100277" TargetMode="External"/><Relationship Id="rId19" Type="http://schemas.openxmlformats.org/officeDocument/2006/relationships/hyperlink" Target="http://www.consultant.ru/document/cons_doc_LAW_149753/?dst=101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753/?dst=100278" TargetMode="External"/><Relationship Id="rId14" Type="http://schemas.openxmlformats.org/officeDocument/2006/relationships/hyperlink" Target="http://www.consultant.ru/document/cons_doc_LAW_149753/?dst=100875" TargetMode="External"/><Relationship Id="rId22" Type="http://schemas.openxmlformats.org/officeDocument/2006/relationships/hyperlink" Target="http://www.consultant.ru/document/cons_doc_LAW_149753/?dst=10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2678</Words>
  <Characters>15270</Characters>
  <Application>Microsoft Office Word</Application>
  <DocSecurity>0</DocSecurity>
  <Lines>127</Lines>
  <Paragraphs>35</Paragraphs>
  <ScaleCrop>false</ScaleCrop>
  <Company/>
  <LinksUpToDate>false</LinksUpToDate>
  <CharactersWithSpaces>17913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APPO</cp:lastModifiedBy>
  <cp:revision>3</cp:revision>
  <dcterms:created xsi:type="dcterms:W3CDTF">2013-10-04T17:19:00Z</dcterms:created>
  <dcterms:modified xsi:type="dcterms:W3CDTF">2014-01-21T11:54:00Z</dcterms:modified>
</cp:coreProperties>
</file>